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25EBE" w14:textId="77777777" w:rsidR="003D2797" w:rsidRDefault="0006729B"/>
    <w:p w14:paraId="3B099530" w14:textId="77777777" w:rsidR="00BF5130" w:rsidRDefault="00BF5130"/>
    <w:p w14:paraId="3C9EACA3" w14:textId="67A4D163" w:rsidR="00BF5130" w:rsidRDefault="00BF5130" w:rsidP="0006729B">
      <w:pPr>
        <w:rPr>
          <w:b/>
          <w:u w:val="single"/>
        </w:rPr>
      </w:pPr>
      <w:r>
        <w:rPr>
          <w:b/>
          <w:u w:val="single"/>
        </w:rPr>
        <w:t>PROCEDURA DA ADOTTARE PER TRASFERIME</w:t>
      </w:r>
      <w:r w:rsidR="002149FC">
        <w:rPr>
          <w:b/>
          <w:u w:val="single"/>
        </w:rPr>
        <w:t>NTI IN ENTRATA PER</w:t>
      </w:r>
      <w:r w:rsidR="0006729B">
        <w:rPr>
          <w:b/>
          <w:u w:val="single"/>
        </w:rPr>
        <w:t xml:space="preserve"> I SEGUENTI CORSI: “SCIENZE E TECNICHE PSICOLOGICHE”, “SCIENZE DELL’EDUCAZIONE E DELLA FORMAZIONE”, “SCIENZE DELLA FORMAZIONE PRIMARIA”</w:t>
      </w:r>
    </w:p>
    <w:p w14:paraId="2E51C77A" w14:textId="34E2DB99" w:rsidR="0092036A" w:rsidRDefault="00D73686" w:rsidP="0092036A">
      <w:pPr>
        <w:pStyle w:val="Paragrafoelenco"/>
        <w:numPr>
          <w:ilvl w:val="0"/>
          <w:numId w:val="2"/>
        </w:numPr>
      </w:pPr>
      <w:r>
        <w:t>Inviare via mail</w:t>
      </w:r>
      <w:r w:rsidR="00D50CD1">
        <w:t xml:space="preserve"> (sportstud.sdf@unige.it)</w:t>
      </w:r>
      <w:r>
        <w:t xml:space="preserve">, allegando copia fronte/retro di un documento di identità, </w:t>
      </w:r>
      <w:r w:rsidR="0092036A">
        <w:t xml:space="preserve">l’istanza per il nulla osta al trasferimento debitamente compilata entro il </w:t>
      </w:r>
      <w:r w:rsidR="00956C12">
        <w:t>1° agosto 2022</w:t>
      </w:r>
      <w:r w:rsidR="0092036A">
        <w:t xml:space="preserve"> ore 12</w:t>
      </w:r>
    </w:p>
    <w:p w14:paraId="5A478B6C" w14:textId="77777777" w:rsidR="00956C12" w:rsidRDefault="00D50CD1" w:rsidP="00974C43">
      <w:pPr>
        <w:pStyle w:val="Paragrafoelenco"/>
        <w:numPr>
          <w:ilvl w:val="0"/>
          <w:numId w:val="2"/>
        </w:numPr>
      </w:pPr>
      <w:r>
        <w:t>Inviare via mail (</w:t>
      </w:r>
      <w:hyperlink r:id="rId5" w:history="1">
        <w:r w:rsidRPr="009578E2">
          <w:rPr>
            <w:rStyle w:val="Collegamentoipertestuale"/>
          </w:rPr>
          <w:t>sportstud.sdf@unige.it</w:t>
        </w:r>
      </w:hyperlink>
      <w:r>
        <w:t xml:space="preserve">) </w:t>
      </w:r>
      <w:r w:rsidR="0092036A">
        <w:t>la dichiarazione sostitutiva di certificazione (allegato A) entro</w:t>
      </w:r>
      <w:r w:rsidR="00956C12">
        <w:t xml:space="preserve"> il 1° agosto 2022 ore 12</w:t>
      </w:r>
    </w:p>
    <w:p w14:paraId="4ADC5796" w14:textId="7AD50C58" w:rsidR="0092036A" w:rsidRDefault="0092036A" w:rsidP="00974C43">
      <w:pPr>
        <w:pStyle w:val="Paragrafoelenco"/>
        <w:numPr>
          <w:ilvl w:val="0"/>
          <w:numId w:val="2"/>
        </w:numPr>
      </w:pPr>
      <w:r>
        <w:t xml:space="preserve">Entro </w:t>
      </w:r>
      <w:r w:rsidR="005A4B28">
        <w:t>l’11</w:t>
      </w:r>
      <w:r>
        <w:t xml:space="preserve"> </w:t>
      </w:r>
      <w:r w:rsidR="00D50CD1">
        <w:t>agosto</w:t>
      </w:r>
      <w:r>
        <w:t xml:space="preserve"> 202</w:t>
      </w:r>
      <w:r w:rsidR="004F6D2F">
        <w:t>2</w:t>
      </w:r>
      <w:r>
        <w:t xml:space="preserve"> verrà dato un responso in merito all’accettazione dell’istanza</w:t>
      </w:r>
    </w:p>
    <w:p w14:paraId="0218E1D9" w14:textId="77777777" w:rsidR="0092036A" w:rsidRDefault="0092036A" w:rsidP="0092036A">
      <w:pPr>
        <w:pStyle w:val="Paragrafoelenco"/>
        <w:numPr>
          <w:ilvl w:val="0"/>
          <w:numId w:val="2"/>
        </w:numPr>
      </w:pPr>
      <w:r>
        <w:t>Avviare le pratiche di trasferimento secondo le scadenze di Ateneo di partenza e di arrivo</w:t>
      </w:r>
    </w:p>
    <w:p w14:paraId="0F9CF8D5" w14:textId="3901BDA0" w:rsidR="0092036A" w:rsidRDefault="0092036A" w:rsidP="0092036A">
      <w:r>
        <w:t>NB: Non sarà possibile effettuare valutazion</w:t>
      </w:r>
      <w:r w:rsidR="000A50AB">
        <w:t>i</w:t>
      </w:r>
      <w:r>
        <w:t xml:space="preserve"> </w:t>
      </w:r>
      <w:r w:rsidR="004F6D2F">
        <w:t>preventive, dunque</w:t>
      </w:r>
      <w:r>
        <w:t>, in caso di dubbi sull’eventuale ammissione, si consiglia l’iscrizione al test di ingresso.</w:t>
      </w:r>
      <w:r w:rsidR="00E95967">
        <w:t xml:space="preserve"> Si segnala che non si garantisce l’ammissione all’anno di iscrizione dell’Ateneo di provenienza</w:t>
      </w:r>
      <w:r w:rsidR="000A50AB">
        <w:t>.</w:t>
      </w:r>
    </w:p>
    <w:p w14:paraId="215F5981" w14:textId="6B3D8068" w:rsidR="004F6D2F" w:rsidRDefault="004F6D2F" w:rsidP="0092036A">
      <w:r>
        <w:t xml:space="preserve">L’ammissione è subordinata inoltre </w:t>
      </w:r>
      <w:r w:rsidR="00477939">
        <w:t>a</w:t>
      </w:r>
      <w:r w:rsidR="00777FE4">
        <w:t>l</w:t>
      </w:r>
      <w:r w:rsidR="00477939">
        <w:t xml:space="preserve"> riconosciment</w:t>
      </w:r>
      <w:r w:rsidR="00777FE4">
        <w:t>o</w:t>
      </w:r>
      <w:r>
        <w:t xml:space="preserve"> di almeno 40 cfu tra le materie previste al primo e secondo anno del corso di laurea.</w:t>
      </w:r>
    </w:p>
    <w:p w14:paraId="1402C34C" w14:textId="77777777" w:rsidR="0092036A" w:rsidRDefault="0092036A" w:rsidP="0092036A"/>
    <w:p w14:paraId="490B02C4" w14:textId="77777777" w:rsidR="00BF5130" w:rsidRDefault="00BF5130" w:rsidP="00D92173">
      <w:pPr>
        <w:pStyle w:val="Paragrafoelenco"/>
        <w:ind w:left="502"/>
      </w:pPr>
    </w:p>
    <w:sectPr w:rsidR="00BF51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A760C"/>
    <w:multiLevelType w:val="hybridMultilevel"/>
    <w:tmpl w:val="D1A67D7A"/>
    <w:lvl w:ilvl="0" w:tplc="0410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53C910EF"/>
    <w:multiLevelType w:val="hybridMultilevel"/>
    <w:tmpl w:val="89305B30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130"/>
    <w:rsid w:val="0006729B"/>
    <w:rsid w:val="00074A3D"/>
    <w:rsid w:val="000A50AB"/>
    <w:rsid w:val="000C4DF9"/>
    <w:rsid w:val="0014274B"/>
    <w:rsid w:val="002149FC"/>
    <w:rsid w:val="003C774D"/>
    <w:rsid w:val="003E6E1E"/>
    <w:rsid w:val="00477939"/>
    <w:rsid w:val="004A5579"/>
    <w:rsid w:val="004F6D2F"/>
    <w:rsid w:val="0050336D"/>
    <w:rsid w:val="005A4B28"/>
    <w:rsid w:val="00762748"/>
    <w:rsid w:val="00777FE4"/>
    <w:rsid w:val="008C24D5"/>
    <w:rsid w:val="0092036A"/>
    <w:rsid w:val="00946EFB"/>
    <w:rsid w:val="00956C12"/>
    <w:rsid w:val="00A3158C"/>
    <w:rsid w:val="00BF5130"/>
    <w:rsid w:val="00C077BF"/>
    <w:rsid w:val="00CD7E66"/>
    <w:rsid w:val="00D50CD1"/>
    <w:rsid w:val="00D73686"/>
    <w:rsid w:val="00D92173"/>
    <w:rsid w:val="00E9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E3F9"/>
  <w15:docId w15:val="{2EC15859-D684-400E-8C08-DB19C943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51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513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50CD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0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4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stud.sdf@unig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</dc:creator>
  <cp:lastModifiedBy>Gianluca Cancilleri</cp:lastModifiedBy>
  <cp:revision>8</cp:revision>
  <dcterms:created xsi:type="dcterms:W3CDTF">2021-05-25T09:06:00Z</dcterms:created>
  <dcterms:modified xsi:type="dcterms:W3CDTF">2022-05-11T10:16:00Z</dcterms:modified>
</cp:coreProperties>
</file>